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6244E" w14:textId="1338DA36" w:rsidR="00776B09" w:rsidRPr="00551806" w:rsidRDefault="00776B09" w:rsidP="00551806">
      <w:pPr>
        <w:jc w:val="center"/>
        <w:rPr>
          <w:b/>
          <w:bCs/>
        </w:rPr>
      </w:pPr>
      <w:r w:rsidRPr="00776B09">
        <w:rPr>
          <w:b/>
          <w:bCs/>
        </w:rPr>
        <w:t xml:space="preserve">Consumer Behaviour BUSN2020 - Semester II 2019 Tutorial </w:t>
      </w:r>
      <w:r w:rsidR="00A4063A">
        <w:rPr>
          <w:b/>
          <w:bCs/>
        </w:rPr>
        <w:t>Questions</w:t>
      </w:r>
    </w:p>
    <w:p w14:paraId="7D78516D" w14:textId="77777777" w:rsidR="00551806" w:rsidRDefault="00551806" w:rsidP="00C740AD">
      <w:pPr>
        <w:jc w:val="center"/>
        <w:rPr>
          <w:b/>
          <w:bCs/>
        </w:rPr>
      </w:pPr>
    </w:p>
    <w:p w14:paraId="26D8F1DF" w14:textId="7934FC32" w:rsidR="00C740AD" w:rsidRPr="00776B09" w:rsidRDefault="00776B09" w:rsidP="00C740AD">
      <w:pPr>
        <w:jc w:val="center"/>
        <w:rPr>
          <w:b/>
          <w:bCs/>
        </w:rPr>
      </w:pPr>
      <w:r w:rsidRPr="00776B09">
        <w:rPr>
          <w:b/>
          <w:bCs/>
        </w:rPr>
        <w:t>Tutorial No.</w:t>
      </w:r>
      <w:r w:rsidR="009E49E8">
        <w:rPr>
          <w:b/>
          <w:bCs/>
        </w:rPr>
        <w:t>8</w:t>
      </w:r>
      <w:r w:rsidRPr="00776B09">
        <w:rPr>
          <w:b/>
          <w:bCs/>
        </w:rPr>
        <w:t xml:space="preserve"> in Teaching Week </w:t>
      </w:r>
      <w:r w:rsidR="009E49E8">
        <w:rPr>
          <w:b/>
          <w:bCs/>
        </w:rPr>
        <w:t>9</w:t>
      </w:r>
    </w:p>
    <w:p w14:paraId="37BC9FEC" w14:textId="074EF28C" w:rsidR="00776B09" w:rsidRPr="005E5F06" w:rsidRDefault="00946DC8" w:rsidP="00734D12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5E5F06">
        <w:rPr>
          <w:b/>
          <w:bCs/>
          <w:i/>
          <w:iCs/>
        </w:rPr>
        <w:t>Questions to answer</w:t>
      </w:r>
      <w:r w:rsidR="005E5F06" w:rsidRPr="005E5F06">
        <w:rPr>
          <w:b/>
          <w:bCs/>
          <w:i/>
          <w:iCs/>
        </w:rPr>
        <w:t xml:space="preserve"> prior to class</w:t>
      </w:r>
    </w:p>
    <w:p w14:paraId="74857B93" w14:textId="3FE2B568" w:rsidR="00D53335" w:rsidRDefault="00D53335" w:rsidP="009E1DB4">
      <w:pPr>
        <w:spacing w:line="360" w:lineRule="auto"/>
      </w:pPr>
    </w:p>
    <w:p w14:paraId="77562C1F" w14:textId="77777777" w:rsidR="00D53335" w:rsidRDefault="00D53335" w:rsidP="009E1DB4">
      <w:pPr>
        <w:spacing w:line="360" w:lineRule="auto"/>
      </w:pPr>
    </w:p>
    <w:p w14:paraId="0A611474" w14:textId="39C36600" w:rsidR="009E1DB4" w:rsidRPr="00B329BD" w:rsidRDefault="009E1DB4" w:rsidP="0090126B">
      <w:pPr>
        <w:ind w:left="1418" w:hanging="1418"/>
        <w:rPr>
          <w:b/>
          <w:bCs/>
        </w:rPr>
      </w:pPr>
      <w:bookmarkStart w:id="0" w:name="_Hlk17812276"/>
      <w:r w:rsidRPr="00B329BD">
        <w:rPr>
          <w:b/>
          <w:bCs/>
        </w:rPr>
        <w:t xml:space="preserve">Question </w:t>
      </w:r>
      <w:r w:rsidR="00181CFA">
        <w:rPr>
          <w:b/>
          <w:bCs/>
        </w:rPr>
        <w:t>1</w:t>
      </w:r>
      <w:r w:rsidRPr="00B329BD">
        <w:rPr>
          <w:b/>
          <w:bCs/>
        </w:rPr>
        <w:t xml:space="preserve"> – </w:t>
      </w:r>
      <w:bookmarkEnd w:id="0"/>
      <w:r w:rsidR="00957CB3" w:rsidRPr="00207757">
        <w:rPr>
          <w:rFonts w:ascii="Arial" w:hAnsi="Arial" w:cs="Arial"/>
          <w:b/>
        </w:rPr>
        <w:t>Can you outline and explain, in your own words, the disconfirmation paradigm?</w:t>
      </w:r>
    </w:p>
    <w:p w14:paraId="32D18DAD" w14:textId="7DF2D9D7" w:rsidR="009E1DB4" w:rsidRDefault="009E1DB4" w:rsidP="0061163F">
      <w:pPr>
        <w:ind w:left="1276" w:hanging="1276"/>
      </w:pPr>
    </w:p>
    <w:p w14:paraId="77DBB4F1" w14:textId="42B9710B" w:rsidR="00CA4CC7" w:rsidRDefault="00CA4CC7" w:rsidP="00D80D5E"/>
    <w:p w14:paraId="5F3297A0" w14:textId="32EFACCB" w:rsidR="00CA4CC7" w:rsidRDefault="00CA4CC7" w:rsidP="0061163F">
      <w:pPr>
        <w:ind w:left="1276" w:hanging="1276"/>
      </w:pPr>
    </w:p>
    <w:p w14:paraId="38C5C2C9" w14:textId="15CE745C" w:rsidR="009E1DB4" w:rsidRDefault="009E1DB4" w:rsidP="00775E53"/>
    <w:p w14:paraId="2C52B102" w14:textId="77777777" w:rsidR="009E1DB4" w:rsidRDefault="009E1DB4" w:rsidP="0061163F">
      <w:pPr>
        <w:ind w:left="1276" w:hanging="1276"/>
        <w:rPr>
          <w:b/>
          <w:bCs/>
        </w:rPr>
      </w:pPr>
    </w:p>
    <w:p w14:paraId="0217806A" w14:textId="77777777" w:rsidR="00957CB3" w:rsidRDefault="00957CB3" w:rsidP="0061163F">
      <w:pPr>
        <w:ind w:left="1276" w:hanging="1276"/>
        <w:rPr>
          <w:b/>
          <w:bCs/>
        </w:rPr>
      </w:pPr>
    </w:p>
    <w:p w14:paraId="5AA60652" w14:textId="77777777" w:rsidR="00957CB3" w:rsidRDefault="00957CB3" w:rsidP="0061163F">
      <w:pPr>
        <w:ind w:left="1276" w:hanging="1276"/>
        <w:rPr>
          <w:b/>
          <w:bCs/>
        </w:rPr>
      </w:pPr>
    </w:p>
    <w:p w14:paraId="2E4D7140" w14:textId="77777777" w:rsidR="00957CB3" w:rsidRDefault="00957CB3" w:rsidP="0061163F">
      <w:pPr>
        <w:ind w:left="1276" w:hanging="1276"/>
        <w:rPr>
          <w:b/>
          <w:bCs/>
        </w:rPr>
      </w:pPr>
    </w:p>
    <w:p w14:paraId="6BFE7F96" w14:textId="77777777" w:rsidR="00957CB3" w:rsidRDefault="00957CB3" w:rsidP="0061163F">
      <w:pPr>
        <w:ind w:left="1276" w:hanging="1276"/>
        <w:rPr>
          <w:b/>
          <w:bCs/>
        </w:rPr>
      </w:pPr>
    </w:p>
    <w:p w14:paraId="075227A4" w14:textId="77777777" w:rsidR="00957CB3" w:rsidRDefault="00957CB3" w:rsidP="0061163F">
      <w:pPr>
        <w:ind w:left="1276" w:hanging="1276"/>
        <w:rPr>
          <w:b/>
          <w:bCs/>
        </w:rPr>
      </w:pPr>
    </w:p>
    <w:p w14:paraId="75C76ED4" w14:textId="77777777" w:rsidR="00957CB3" w:rsidRDefault="00957CB3" w:rsidP="0061163F">
      <w:pPr>
        <w:ind w:left="1276" w:hanging="1276"/>
        <w:rPr>
          <w:b/>
          <w:bCs/>
        </w:rPr>
      </w:pPr>
      <w:bookmarkStart w:id="1" w:name="_GoBack"/>
      <w:bookmarkEnd w:id="1"/>
    </w:p>
    <w:p w14:paraId="1D718771" w14:textId="77777777" w:rsidR="00957CB3" w:rsidRDefault="00957CB3" w:rsidP="0061163F">
      <w:pPr>
        <w:ind w:left="1276" w:hanging="1276"/>
        <w:rPr>
          <w:b/>
          <w:bCs/>
        </w:rPr>
      </w:pPr>
    </w:p>
    <w:p w14:paraId="2765CDE6" w14:textId="77777777" w:rsidR="00957CB3" w:rsidRDefault="00957CB3" w:rsidP="0061163F">
      <w:pPr>
        <w:ind w:left="1276" w:hanging="1276"/>
        <w:rPr>
          <w:b/>
          <w:bCs/>
        </w:rPr>
      </w:pPr>
    </w:p>
    <w:p w14:paraId="0798ADDA" w14:textId="77777777" w:rsidR="00957CB3" w:rsidRDefault="00957CB3" w:rsidP="0061163F">
      <w:pPr>
        <w:ind w:left="1276" w:hanging="1276"/>
        <w:rPr>
          <w:b/>
          <w:bCs/>
        </w:rPr>
      </w:pPr>
    </w:p>
    <w:p w14:paraId="198EDB80" w14:textId="77777777" w:rsidR="009E1DB4" w:rsidRDefault="009E1DB4" w:rsidP="0061163F">
      <w:pPr>
        <w:ind w:left="1276" w:hanging="1276"/>
        <w:rPr>
          <w:b/>
          <w:bCs/>
        </w:rPr>
      </w:pPr>
    </w:p>
    <w:p w14:paraId="60062674" w14:textId="4EED5660" w:rsidR="0061163F" w:rsidRDefault="0061163F" w:rsidP="0090126B">
      <w:pPr>
        <w:ind w:left="1418" w:hanging="1418"/>
        <w:rPr>
          <w:b/>
          <w:bCs/>
        </w:rPr>
      </w:pPr>
      <w:r w:rsidRPr="00494CC4">
        <w:rPr>
          <w:b/>
          <w:bCs/>
        </w:rPr>
        <w:t xml:space="preserve">Question </w:t>
      </w:r>
      <w:r w:rsidR="00181CFA">
        <w:rPr>
          <w:b/>
          <w:bCs/>
        </w:rPr>
        <w:t xml:space="preserve">2 </w:t>
      </w:r>
      <w:r w:rsidRPr="00494CC4">
        <w:rPr>
          <w:b/>
          <w:bCs/>
        </w:rPr>
        <w:t xml:space="preserve">– </w:t>
      </w:r>
      <w:r w:rsidR="00957CB3" w:rsidRPr="00207757">
        <w:rPr>
          <w:rFonts w:ascii="Arial" w:hAnsi="Arial" w:cs="Arial"/>
          <w:b/>
        </w:rPr>
        <w:t>What is consumer loyalty and what are its implications?</w:t>
      </w:r>
    </w:p>
    <w:p w14:paraId="1284497B" w14:textId="622CF4C7" w:rsidR="00775E53" w:rsidRDefault="00775E53" w:rsidP="0090126B">
      <w:pPr>
        <w:ind w:left="1418" w:hanging="1418"/>
        <w:rPr>
          <w:b/>
          <w:bCs/>
        </w:rPr>
      </w:pPr>
    </w:p>
    <w:p w14:paraId="0D464A9C" w14:textId="00E7BD53" w:rsidR="00775E53" w:rsidRDefault="00775E53" w:rsidP="000D20EC">
      <w:pPr>
        <w:rPr>
          <w:b/>
          <w:bCs/>
        </w:rPr>
      </w:pPr>
    </w:p>
    <w:p w14:paraId="5556CC41" w14:textId="7DE6AECE" w:rsidR="00D80D5E" w:rsidRDefault="00D80D5E" w:rsidP="0090126B">
      <w:pPr>
        <w:ind w:left="1418" w:hanging="1418"/>
        <w:rPr>
          <w:b/>
          <w:bCs/>
        </w:rPr>
      </w:pPr>
    </w:p>
    <w:p w14:paraId="15CD0E4C" w14:textId="76AA3E04" w:rsidR="00D80D5E" w:rsidRDefault="00D80D5E" w:rsidP="0090126B">
      <w:pPr>
        <w:ind w:left="1418" w:hanging="1418"/>
        <w:rPr>
          <w:b/>
          <w:bCs/>
        </w:rPr>
      </w:pPr>
    </w:p>
    <w:p w14:paraId="7C1A196F" w14:textId="77777777" w:rsidR="00D80D5E" w:rsidRDefault="00D80D5E" w:rsidP="0090126B">
      <w:pPr>
        <w:ind w:left="1418" w:hanging="1418"/>
        <w:rPr>
          <w:b/>
          <w:bCs/>
        </w:rPr>
      </w:pPr>
    </w:p>
    <w:p w14:paraId="095C418A" w14:textId="77777777" w:rsidR="00775E53" w:rsidRPr="000D20EC" w:rsidRDefault="00775E53" w:rsidP="00131A24"/>
    <w:sectPr w:rsidR="00775E53" w:rsidRPr="000D2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07C9B"/>
    <w:multiLevelType w:val="hybridMultilevel"/>
    <w:tmpl w:val="49EC4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09"/>
    <w:rsid w:val="000B34FD"/>
    <w:rsid w:val="000D20EC"/>
    <w:rsid w:val="00131A24"/>
    <w:rsid w:val="00154D84"/>
    <w:rsid w:val="00181CFA"/>
    <w:rsid w:val="00220C31"/>
    <w:rsid w:val="00274584"/>
    <w:rsid w:val="0027794C"/>
    <w:rsid w:val="002925FA"/>
    <w:rsid w:val="002D1D77"/>
    <w:rsid w:val="002E2736"/>
    <w:rsid w:val="003C2F97"/>
    <w:rsid w:val="003C4E25"/>
    <w:rsid w:val="004436BC"/>
    <w:rsid w:val="00444222"/>
    <w:rsid w:val="00484A83"/>
    <w:rsid w:val="00494CC4"/>
    <w:rsid w:val="004B0BFC"/>
    <w:rsid w:val="004C667A"/>
    <w:rsid w:val="00551806"/>
    <w:rsid w:val="005D1F1D"/>
    <w:rsid w:val="005E5F06"/>
    <w:rsid w:val="005F6EBD"/>
    <w:rsid w:val="0061163F"/>
    <w:rsid w:val="006130EE"/>
    <w:rsid w:val="006C3780"/>
    <w:rsid w:val="0071381F"/>
    <w:rsid w:val="00734D12"/>
    <w:rsid w:val="00744496"/>
    <w:rsid w:val="00775E53"/>
    <w:rsid w:val="00776B09"/>
    <w:rsid w:val="007D5212"/>
    <w:rsid w:val="00813B26"/>
    <w:rsid w:val="0083467F"/>
    <w:rsid w:val="00836612"/>
    <w:rsid w:val="00864F2B"/>
    <w:rsid w:val="0090126B"/>
    <w:rsid w:val="00944A6E"/>
    <w:rsid w:val="00946DC8"/>
    <w:rsid w:val="00957CB3"/>
    <w:rsid w:val="009E1DB4"/>
    <w:rsid w:val="009E49E8"/>
    <w:rsid w:val="00A4063A"/>
    <w:rsid w:val="00A56E5B"/>
    <w:rsid w:val="00AA3B86"/>
    <w:rsid w:val="00B329BD"/>
    <w:rsid w:val="00C740AD"/>
    <w:rsid w:val="00CA4CC7"/>
    <w:rsid w:val="00CD3B17"/>
    <w:rsid w:val="00D327AC"/>
    <w:rsid w:val="00D47D86"/>
    <w:rsid w:val="00D53335"/>
    <w:rsid w:val="00D80D5E"/>
    <w:rsid w:val="00DA7597"/>
    <w:rsid w:val="00E07F7F"/>
    <w:rsid w:val="00E600D1"/>
    <w:rsid w:val="00E774D7"/>
    <w:rsid w:val="00EB4C14"/>
    <w:rsid w:val="00EE3C17"/>
    <w:rsid w:val="00EF2B3A"/>
    <w:rsid w:val="00F03D53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E29F7"/>
  <w15:chartTrackingRefBased/>
  <w15:docId w15:val="{5CDF9386-6BC5-4930-907A-5615E278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1F1D"/>
  </w:style>
  <w:style w:type="paragraph" w:styleId="Heading1">
    <w:name w:val="heading 1"/>
    <w:basedOn w:val="Normal"/>
    <w:next w:val="Normal"/>
    <w:link w:val="Heading1Char"/>
    <w:uiPriority w:val="9"/>
    <w:qFormat/>
    <w:rsid w:val="005D1F1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F1D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F1D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F1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F1D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F1D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F1D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F1D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F1D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F1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F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F1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F1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F1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F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F1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F1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F1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1F1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1F1D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D1F1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F1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F1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D1F1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D1F1D"/>
    <w:rPr>
      <w:i/>
      <w:iCs/>
      <w:color w:val="auto"/>
    </w:rPr>
  </w:style>
  <w:style w:type="paragraph" w:styleId="NoSpacing">
    <w:name w:val="No Spacing"/>
    <w:uiPriority w:val="1"/>
    <w:qFormat/>
    <w:rsid w:val="005D1F1D"/>
  </w:style>
  <w:style w:type="paragraph" w:styleId="Quote">
    <w:name w:val="Quote"/>
    <w:basedOn w:val="Normal"/>
    <w:next w:val="Normal"/>
    <w:link w:val="QuoteChar"/>
    <w:uiPriority w:val="29"/>
    <w:qFormat/>
    <w:rsid w:val="005D1F1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D1F1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F1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F1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D1F1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D1F1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D1F1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D1F1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D1F1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1F1D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154D84"/>
    <w:rPr>
      <w:rFonts w:eastAsia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54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4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D6DF5A1A7254DA41D35D59689B4D4" ma:contentTypeVersion="5" ma:contentTypeDescription="Create a new document." ma:contentTypeScope="" ma:versionID="7dafef1947c87691816686e0ea66034d">
  <xsd:schema xmlns:xsd="http://www.w3.org/2001/XMLSchema" xmlns:xs="http://www.w3.org/2001/XMLSchema" xmlns:p="http://schemas.microsoft.com/office/2006/metadata/properties" xmlns:ns3="7709dad4-e3b0-4425-8a7f-2ce4d29fe65d" xmlns:ns4="9b8581e2-d1e5-4eb0-8942-52f7d0d938e6" targetNamespace="http://schemas.microsoft.com/office/2006/metadata/properties" ma:root="true" ma:fieldsID="3c854344e991df4a8add21b6c6582350" ns3:_="" ns4:_="">
    <xsd:import namespace="7709dad4-e3b0-4425-8a7f-2ce4d29fe65d"/>
    <xsd:import namespace="9b8581e2-d1e5-4eb0-8942-52f7d0d938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9dad4-e3b0-4425-8a7f-2ce4d29fe6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581e2-d1e5-4eb0-8942-52f7d0d93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27D73-B92F-41E7-88ED-1653B0ED4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08253-140D-43CB-9E2E-DB4343BA9DCD}">
  <ds:schemaRefs>
    <ds:schemaRef ds:uri="http://purl.org/dc/elements/1.1/"/>
    <ds:schemaRef ds:uri="http://schemas.microsoft.com/office/2006/metadata/properties"/>
    <ds:schemaRef ds:uri="7709dad4-e3b0-4425-8a7f-2ce4d29fe65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b8581e2-d1e5-4eb0-8942-52f7d0d938e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753E00-2EC2-496A-83B0-65E5343B9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9dad4-e3b0-4425-8a7f-2ce4d29fe65d"/>
    <ds:schemaRef ds:uri="9b8581e2-d1e5-4eb0-8942-52f7d0d93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0E0C96-9750-4645-B333-C293F73A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Jardine</dc:creator>
  <cp:keywords/>
  <dc:description/>
  <cp:lastModifiedBy>Bryony Jardine</cp:lastModifiedBy>
  <cp:revision>5</cp:revision>
  <cp:lastPrinted>2019-08-27T06:07:00Z</cp:lastPrinted>
  <dcterms:created xsi:type="dcterms:W3CDTF">2019-10-04T00:58:00Z</dcterms:created>
  <dcterms:modified xsi:type="dcterms:W3CDTF">2019-10-04T01:09:00Z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0x010100111D6DF5A1A7254DA41D35D59689B4D4</vt:lpwstr>
  </property>
</Properties>
</file>